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1D" w:rsidRDefault="00825F1D" w:rsidP="00825F1D">
      <w:pPr>
        <w:spacing w:before="180" w:line="270" w:lineRule="atLeast"/>
        <w:jc w:val="center"/>
      </w:pPr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286/2012 assinados entre a </w:t>
      </w:r>
      <w:proofErr w:type="spellStart"/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</w:t>
      </w:r>
      <w:proofErr w:type="spellStart"/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e</w:t>
      </w:r>
      <w:proofErr w:type="spellEnd"/>
      <w:r w:rsidRPr="0054267B"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Universidade Federal de Viçosa são bem superiores aos informados pela empresa em sua relação, conforme quadro demonstrativo anexo ao recurso e documento publicado no Diário Oficial da União em 19/08/2013 logo abaixo.</w:t>
      </w:r>
    </w:p>
    <w:p w:rsidR="00E26EE5" w:rsidRDefault="00E26EE5"/>
    <w:p w:rsidR="00544245" w:rsidRDefault="00544245"/>
    <w:p w:rsidR="00544245" w:rsidRPr="00544245" w:rsidRDefault="00544245" w:rsidP="00544245">
      <w:pPr>
        <w:spacing w:before="100" w:beforeAutospacing="1" w:after="100" w:afterAutospacing="1" w:line="270" w:lineRule="atLeast"/>
        <w:jc w:val="left"/>
        <w:outlineLvl w:val="1"/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</w:pPr>
      <w:r w:rsidRPr="00544245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Página 39 </w:t>
      </w:r>
      <w:r w:rsidRPr="00544245">
        <w:rPr>
          <w:rFonts w:ascii="Helvetica" w:eastAsia="Times New Roman" w:hAnsi="Helvetica" w:cs="Times New Roman"/>
          <w:b/>
          <w:bCs/>
          <w:i/>
          <w:iCs/>
          <w:color w:val="404040"/>
          <w:sz w:val="36"/>
          <w:szCs w:val="36"/>
          <w:lang w:eastAsia="pt-BR"/>
        </w:rPr>
        <w:t>•</w:t>
      </w:r>
      <w:r w:rsidRPr="00544245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hyperlink r:id="rId4" w:history="1">
        <w:r w:rsidRPr="00544245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Seção 3</w:t>
        </w:r>
      </w:hyperlink>
      <w:r w:rsidRPr="00544245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r w:rsidRPr="00544245">
        <w:rPr>
          <w:rFonts w:ascii="Helvetica" w:eastAsia="Times New Roman" w:hAnsi="Helvetica" w:cs="Times New Roman"/>
          <w:b/>
          <w:bCs/>
          <w:i/>
          <w:iCs/>
          <w:color w:val="404040"/>
          <w:sz w:val="36"/>
          <w:szCs w:val="36"/>
          <w:lang w:eastAsia="pt-BR"/>
        </w:rPr>
        <w:t>•</w:t>
      </w:r>
      <w:r w:rsidRPr="00544245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hyperlink r:id="rId5" w:history="1">
        <w:r w:rsidRPr="00544245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19/08/2013</w:t>
        </w:r>
      </w:hyperlink>
      <w:r w:rsidRPr="00544245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• </w:t>
      </w:r>
      <w:hyperlink r:id="rId6" w:history="1">
        <w:r w:rsidRPr="00544245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DOU</w:t>
        </w:r>
      </w:hyperlink>
      <w:r w:rsidRPr="00544245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</w:p>
    <w:p w:rsidR="00544245" w:rsidRPr="00544245" w:rsidRDefault="003726B0" w:rsidP="00544245">
      <w:pPr>
        <w:spacing w:line="270" w:lineRule="atLeast"/>
        <w:jc w:val="left"/>
        <w:rPr>
          <w:rFonts w:ascii="Times New Roman" w:eastAsia="Times New Roman" w:hAnsi="Times New Roman" w:cs="Times New Roman"/>
          <w:color w:val="404040"/>
          <w:sz w:val="18"/>
          <w:szCs w:val="18"/>
          <w:lang w:eastAsia="pt-BR"/>
        </w:rPr>
      </w:pPr>
      <w:hyperlink r:id="rId7" w:history="1"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Salvar</w:t>
        </w:r>
      </w:hyperlink>
      <w:r w:rsidR="00544245"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8" w:anchor="comments" w:history="1">
        <w:proofErr w:type="gramStart"/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0</w:t>
        </w:r>
        <w:proofErr w:type="gramEnd"/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 xml:space="preserve"> comentários</w:t>
        </w:r>
      </w:hyperlink>
      <w:r w:rsidR="00544245"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9" w:history="1"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Imprimir</w:t>
        </w:r>
      </w:hyperlink>
      <w:r w:rsidR="00544245"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10" w:history="1"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Reportar</w:t>
        </w:r>
      </w:hyperlink>
      <w:r w:rsidR="00544245"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</w:t>
      </w:r>
    </w:p>
    <w:p w:rsidR="00544245" w:rsidRPr="00544245" w:rsidRDefault="00544245" w:rsidP="00544245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544245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p w:rsidR="00544245" w:rsidRPr="00544245" w:rsidRDefault="003726B0" w:rsidP="00544245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lang w:eastAsia="pt-BR"/>
        </w:rPr>
      </w:pPr>
      <w:hyperlink r:id="rId11" w:history="1"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◄ Anterior</w:t>
        </w:r>
      </w:hyperlink>
      <w:r w:rsidR="00544245" w:rsidRPr="00544245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 </w:t>
      </w:r>
      <w:r w:rsidRPr="00544245">
        <w:rPr>
          <w:rFonts w:ascii="Helvetica" w:eastAsia="Times New Roman" w:hAnsi="Helvetica" w:cs="Times New Roman"/>
          <w:color w:val="404040"/>
          <w:sz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12" o:title=""/>
          </v:shape>
          <w:control r:id="rId13" w:name="DefaultOcxName" w:shapeid="_x0000_i1028"/>
        </w:object>
      </w:r>
      <w:r w:rsidR="00544245" w:rsidRPr="00544245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/ 224 </w:t>
      </w:r>
      <w:hyperlink r:id="rId14" w:history="1">
        <w:proofErr w:type="gramStart"/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Próxima</w:t>
        </w:r>
        <w:proofErr w:type="gramEnd"/>
        <w:r w:rsidR="00544245" w:rsidRPr="00544245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 xml:space="preserve"> ►</w:t>
        </w:r>
      </w:hyperlink>
      <w:r w:rsidR="00544245" w:rsidRPr="00544245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 </w:t>
      </w:r>
    </w:p>
    <w:p w:rsidR="00544245" w:rsidRPr="00544245" w:rsidRDefault="00544245" w:rsidP="00544245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544245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p w:rsidR="00544245" w:rsidRPr="00544245" w:rsidRDefault="00544245" w:rsidP="00544245">
      <w:pPr>
        <w:spacing w:before="100" w:beforeAutospacing="1" w:after="100" w:afterAutospacing="1" w:line="270" w:lineRule="atLeast"/>
        <w:jc w:val="left"/>
        <w:rPr>
          <w:rFonts w:ascii="Times New Roman" w:eastAsia="Times New Roman" w:hAnsi="Times New Roman" w:cs="Times New Roman"/>
          <w:color w:val="999999"/>
          <w:sz w:val="17"/>
          <w:szCs w:val="17"/>
          <w:lang w:eastAsia="pt-BR"/>
        </w:rPr>
      </w:pPr>
      <w:r w:rsidRPr="00544245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Publicado por </w:t>
      </w:r>
      <w:hyperlink r:id="rId15" w:history="1">
        <w:r w:rsidRPr="00544245">
          <w:rPr>
            <w:rFonts w:ascii="Helvetica" w:eastAsia="Times New Roman" w:hAnsi="Helvetica" w:cs="Times New Roman"/>
            <w:color w:val="007000"/>
            <w:sz w:val="17"/>
            <w:szCs w:val="17"/>
            <w:lang w:eastAsia="pt-BR"/>
          </w:rPr>
          <w:t>Diário Oficial da União</w:t>
        </w:r>
      </w:hyperlink>
      <w:r w:rsidRPr="00544245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 (extraído pelo </w:t>
      </w:r>
      <w:proofErr w:type="spellStart"/>
      <w:proofErr w:type="gramStart"/>
      <w:r w:rsidRPr="00544245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>JusBrasil</w:t>
      </w:r>
      <w:proofErr w:type="spellEnd"/>
      <w:proofErr w:type="gramEnd"/>
      <w:r w:rsidRPr="00544245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) - 8 meses atrás </w:t>
      </w:r>
    </w:p>
    <w:p w:rsidR="00544245" w:rsidRDefault="00544245"/>
    <w:p w:rsidR="00544245" w:rsidRDefault="00544245"/>
    <w:p w:rsidR="00544245" w:rsidRPr="00544245" w:rsidRDefault="00544245" w:rsidP="00544245">
      <w:pPr>
        <w:spacing w:before="210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544245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EXTRATO DE TERMO ADITIVO Nº 2/2013 - UASG 154051</w:t>
      </w:r>
    </w:p>
    <w:p w:rsidR="00544245" w:rsidRPr="00544245" w:rsidRDefault="00544245" w:rsidP="00544245">
      <w:pPr>
        <w:spacing w:before="195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Número do Contrato: 286/2012. Nº Processo: 7732/2012. PREGÃO SISPP Nº 305/2012 Contratante: UNIVERSIDADE FEDERAL DE </w:t>
      </w:r>
      <w:proofErr w:type="gramStart"/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VICOSA -CNPJ</w:t>
      </w:r>
      <w:proofErr w:type="gramEnd"/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Contratado: 04552404000149. </w:t>
      </w:r>
      <w:proofErr w:type="gramStart"/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Contratado :</w:t>
      </w:r>
      <w:proofErr w:type="gramEnd"/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ADCON ADMINISTRACAO E CONSERVACAO-LTDA. Objeto: Prorrogação do prazo de vigência por mais 12 meses do contrato nº 286/2012. Fundamento Legal: Lei </w:t>
      </w:r>
      <w:hyperlink r:id="rId16" w:tooltip="Lei nº 8.666, de 21 de junho de 1993" w:history="1">
        <w:r w:rsidRPr="00544245">
          <w:rPr>
            <w:rFonts w:ascii="Helvetica" w:eastAsia="Times New Roman" w:hAnsi="Helvetica" w:cs="Times New Roman"/>
            <w:color w:val="007000"/>
            <w:sz w:val="18"/>
            <w:szCs w:val="18"/>
            <w:lang w:eastAsia="pt-BR"/>
          </w:rPr>
          <w:t>8666</w:t>
        </w:r>
      </w:hyperlink>
    </w:p>
    <w:p w:rsidR="00544245" w:rsidRPr="00544245" w:rsidRDefault="00544245" w:rsidP="00544245">
      <w:pPr>
        <w:shd w:val="clear" w:color="auto" w:fill="2C2C2C"/>
        <w:spacing w:line="270" w:lineRule="atLeast"/>
        <w:jc w:val="left"/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</w:pPr>
      <w:r w:rsidRPr="00544245"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  <w:t>Carregando...</w:t>
      </w:r>
    </w:p>
    <w:p w:rsidR="00544245" w:rsidRPr="00544245" w:rsidRDefault="00544245" w:rsidP="00544245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/</w:t>
      </w:r>
      <w:proofErr w:type="gramStart"/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93 .</w:t>
      </w:r>
      <w:proofErr w:type="gramEnd"/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Vigência: 01/08/2013 a 01/08/2014. Valor Total: R$1.112.409,60. Data de Assinatura: 31/07/2013.</w:t>
      </w:r>
    </w:p>
    <w:p w:rsidR="00544245" w:rsidRPr="00544245" w:rsidRDefault="00544245" w:rsidP="00544245">
      <w:pPr>
        <w:spacing w:before="180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544245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(SICON - 16/08/2013) 154051-15268-2013NE800490</w:t>
      </w:r>
    </w:p>
    <w:p w:rsidR="00544245" w:rsidRDefault="00544245"/>
    <w:sectPr w:rsidR="00544245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4245"/>
    <w:rsid w:val="000F5B73"/>
    <w:rsid w:val="0026771E"/>
    <w:rsid w:val="003726B0"/>
    <w:rsid w:val="0054267B"/>
    <w:rsid w:val="00544245"/>
    <w:rsid w:val="00561D65"/>
    <w:rsid w:val="007C6DBA"/>
    <w:rsid w:val="00825F1D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paragraph" w:styleId="Ttulo2">
    <w:name w:val="heading 2"/>
    <w:basedOn w:val="Normal"/>
    <w:link w:val="Ttulo2Char"/>
    <w:uiPriority w:val="9"/>
    <w:qFormat/>
    <w:rsid w:val="0054424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color w:val="404040"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544245"/>
    <w:rPr>
      <w:rFonts w:ascii="Times New Roman" w:eastAsia="Times New Roman" w:hAnsi="Times New Roman" w:cs="Times New Roman"/>
      <w:b/>
      <w:bCs/>
      <w:color w:val="404040"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44245"/>
    <w:rPr>
      <w:strike w:val="0"/>
      <w:dstrike w:val="0"/>
      <w:color w:val="007000"/>
      <w:u w:val="none"/>
      <w:effect w:val="none"/>
    </w:rPr>
  </w:style>
  <w:style w:type="character" w:styleId="Forte">
    <w:name w:val="Strong"/>
    <w:basedOn w:val="Fontepargpadro"/>
    <w:uiPriority w:val="22"/>
    <w:qFormat/>
    <w:rsid w:val="00544245"/>
    <w:rPr>
      <w:b/>
      <w:bCs/>
    </w:rPr>
  </w:style>
  <w:style w:type="paragraph" w:customStyle="1" w:styleId="info">
    <w:name w:val="info"/>
    <w:basedOn w:val="Normal"/>
    <w:rsid w:val="00544245"/>
    <w:pPr>
      <w:spacing w:before="100" w:beforeAutospacing="1" w:after="100" w:afterAutospacing="1" w:line="270" w:lineRule="atLeast"/>
      <w:jc w:val="left"/>
    </w:pPr>
    <w:rPr>
      <w:rFonts w:ascii="Times New Roman" w:eastAsia="Times New Roman" w:hAnsi="Times New Roman" w:cs="Times New Roman"/>
      <w:color w:val="999999"/>
      <w:sz w:val="17"/>
      <w:szCs w:val="17"/>
      <w:lang w:eastAsia="pt-BR"/>
    </w:rPr>
  </w:style>
  <w:style w:type="character" w:customStyle="1" w:styleId="report-component2">
    <w:name w:val="report-component2"/>
    <w:basedOn w:val="Fontepargpadro"/>
    <w:rsid w:val="00544245"/>
  </w:style>
  <w:style w:type="character" w:customStyle="1" w:styleId="small-paginator2">
    <w:name w:val="small-paginator2"/>
    <w:basedOn w:val="Fontepargpadro"/>
    <w:rsid w:val="00544245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54424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544245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ges3">
    <w:name w:val="pages3"/>
    <w:basedOn w:val="Fontepargpadro"/>
    <w:rsid w:val="00544245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54424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544245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time-since">
    <w:name w:val="time-since"/>
    <w:basedOn w:val="Fontepargpadro"/>
    <w:rsid w:val="00544245"/>
  </w:style>
  <w:style w:type="paragraph" w:styleId="NormalWeb">
    <w:name w:val="Normal (Web)"/>
    <w:basedOn w:val="Normal"/>
    <w:uiPriority w:val="99"/>
    <w:semiHidden/>
    <w:unhideWhenUsed/>
    <w:rsid w:val="00544245"/>
    <w:pPr>
      <w:spacing w:before="100" w:beforeAutospacing="1" w:after="100" w:afterAutospacing="1" w:line="270" w:lineRule="atLeast"/>
      <w:jc w:val="left"/>
    </w:pPr>
    <w:rPr>
      <w:rFonts w:ascii="Times New Roman" w:eastAsia="Times New Roman" w:hAnsi="Times New Roman" w:cs="Times New Roman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3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3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2925">
              <w:marLeft w:val="-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8661">
              <w:marLeft w:val="-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brasil.com.br/diarios/57956869/dou-secao-3-19-08-2013-pg-39" TargetMode="External"/><Relationship Id="rId13" Type="http://schemas.openxmlformats.org/officeDocument/2006/relationships/control" Target="activeX/activeX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usbrasil.com.br/diarios/57956869/dou-secao-3-19-08-2013-pg-39" TargetMode="Externa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jusbrasil.com/legislacao/1027021/lei-de-licita&#231;&#245;es-lei-8666-9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usbrasil.com.br/diarios/DOU/" TargetMode="External"/><Relationship Id="rId11" Type="http://schemas.openxmlformats.org/officeDocument/2006/relationships/hyperlink" Target="http://www.jusbrasil.com.br/diarios/57956868/dou-secao-3-19-08-2013-pg-38" TargetMode="External"/><Relationship Id="rId5" Type="http://schemas.openxmlformats.org/officeDocument/2006/relationships/hyperlink" Target="http://www.jusbrasil.com.br/diarios/DOU/2013/08/19" TargetMode="External"/><Relationship Id="rId15" Type="http://schemas.openxmlformats.org/officeDocument/2006/relationships/hyperlink" Target="http://dou.jusbrasil.com.br/" TargetMode="External"/><Relationship Id="rId10" Type="http://schemas.openxmlformats.org/officeDocument/2006/relationships/hyperlink" Target="http://www.jusbrasil.com.br/diarios/57956869/dou-secao-3-19-08-2013-pg-39" TargetMode="External"/><Relationship Id="rId4" Type="http://schemas.openxmlformats.org/officeDocument/2006/relationships/hyperlink" Target="http://www.jusbrasil.com.br/diarios/DOU/2013/08/19/Secao-3" TargetMode="External"/><Relationship Id="rId9" Type="http://schemas.openxmlformats.org/officeDocument/2006/relationships/hyperlink" Target="http://www.jusbrasil.com.br/diarios/57956869/dou-secao-3-19-08-2013-pg-39?print=true" TargetMode="External"/><Relationship Id="rId14" Type="http://schemas.openxmlformats.org/officeDocument/2006/relationships/hyperlink" Target="http://www.jusbrasil.com.br/diarios/57956870/dou-secao-3-19-08-2013-pg-40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5</cp:revision>
  <dcterms:created xsi:type="dcterms:W3CDTF">2014-04-16T17:44:00Z</dcterms:created>
  <dcterms:modified xsi:type="dcterms:W3CDTF">2014-04-17T11:42:00Z</dcterms:modified>
</cp:coreProperties>
</file>